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352BF" w14:textId="77777777" w:rsidR="006522C1" w:rsidRDefault="006522C1">
      <w:pPr>
        <w:spacing w:before="200" w:after="100"/>
        <w:rPr>
          <w:rFonts w:ascii="Georgia" w:eastAsia="Georgia" w:hAnsi="Georgia" w:cs="Georgia"/>
        </w:rPr>
      </w:pPr>
    </w:p>
    <w:p w14:paraId="180A2B7A" w14:textId="77777777" w:rsidR="006522C1" w:rsidRDefault="006522C1">
      <w:pPr>
        <w:spacing w:before="200" w:after="100"/>
        <w:rPr>
          <w:rFonts w:ascii="Georgia" w:eastAsia="Georgia" w:hAnsi="Georgia" w:cs="Georgia"/>
        </w:rPr>
      </w:pPr>
    </w:p>
    <w:p w14:paraId="5932A2BD" w14:textId="77777777" w:rsidR="006522C1" w:rsidRDefault="006522C1">
      <w:pPr>
        <w:spacing w:before="200" w:after="100"/>
        <w:rPr>
          <w:rFonts w:ascii="Georgia" w:eastAsia="Georgia" w:hAnsi="Georgia" w:cs="Georgia"/>
        </w:rPr>
      </w:pPr>
    </w:p>
    <w:p w14:paraId="069A0814" w14:textId="77777777" w:rsidR="006522C1" w:rsidRDefault="00000000">
      <w:pPr>
        <w:spacing w:before="200" w:after="100"/>
        <w:rPr>
          <w:rFonts w:ascii="Georgia" w:eastAsia="Georgia" w:hAnsi="Georgia" w:cs="Georgia"/>
        </w:rPr>
      </w:pPr>
      <w:r>
        <w:rPr>
          <w:rFonts w:ascii="Georgia" w:eastAsia="Georgia" w:hAnsi="Georgia" w:cs="Georgia"/>
        </w:rPr>
        <w:t>Rapid response communication empowers your organization to respond quickly to breaking news, policy updates and other developments related to your work</w:t>
      </w:r>
      <w:r>
        <w:rPr>
          <w:rFonts w:ascii="Georgia" w:eastAsia="Georgia" w:hAnsi="Georgia" w:cs="Georgia"/>
          <w:b/>
          <w:color w:val="53585F"/>
        </w:rPr>
        <w:t xml:space="preserve">. </w:t>
      </w:r>
      <w:r>
        <w:rPr>
          <w:rFonts w:ascii="Georgia" w:eastAsia="Georgia" w:hAnsi="Georgia" w:cs="Georgia"/>
        </w:rPr>
        <w:t xml:space="preserve">The following questions will help you determine when and how to leverage your organization’s voice: </w:t>
      </w:r>
    </w:p>
    <w:p w14:paraId="5E348B74" w14:textId="77777777" w:rsidR="006522C1" w:rsidRDefault="00000000">
      <w:pPr>
        <w:widowControl w:val="0"/>
        <w:numPr>
          <w:ilvl w:val="0"/>
          <w:numId w:val="1"/>
        </w:numPr>
        <w:spacing w:after="0"/>
        <w:rPr>
          <w:rFonts w:ascii="Georgia" w:eastAsia="Georgia" w:hAnsi="Georgia" w:cs="Georgia"/>
        </w:rPr>
      </w:pPr>
      <w:r>
        <w:rPr>
          <w:rFonts w:ascii="Georgia" w:eastAsia="Georgia" w:hAnsi="Georgia" w:cs="Georgia"/>
        </w:rPr>
        <w:t xml:space="preserve">How will responding serve my organization, its constituents and its mission?  </w:t>
      </w:r>
    </w:p>
    <w:p w14:paraId="20D6D714" w14:textId="77777777" w:rsidR="006522C1" w:rsidRDefault="00000000">
      <w:pPr>
        <w:widowControl w:val="0"/>
        <w:numPr>
          <w:ilvl w:val="0"/>
          <w:numId w:val="1"/>
        </w:numPr>
        <w:spacing w:after="0"/>
        <w:rPr>
          <w:rFonts w:ascii="Georgia" w:eastAsia="Georgia" w:hAnsi="Georgia" w:cs="Georgia"/>
        </w:rPr>
      </w:pPr>
      <w:r>
        <w:rPr>
          <w:rFonts w:ascii="Georgia" w:eastAsia="Georgia" w:hAnsi="Georgia" w:cs="Georgia"/>
        </w:rPr>
        <w:t>What moments are important to respond to?</w:t>
      </w:r>
    </w:p>
    <w:p w14:paraId="6D05F05B" w14:textId="77777777" w:rsidR="006522C1" w:rsidRDefault="00000000">
      <w:pPr>
        <w:widowControl w:val="0"/>
        <w:numPr>
          <w:ilvl w:val="0"/>
          <w:numId w:val="1"/>
        </w:numPr>
        <w:spacing w:after="0"/>
        <w:rPr>
          <w:rFonts w:ascii="Georgia" w:eastAsia="Georgia" w:hAnsi="Georgia" w:cs="Georgia"/>
        </w:rPr>
      </w:pPr>
      <w:r>
        <w:rPr>
          <w:rFonts w:ascii="Georgia" w:eastAsia="Georgia" w:hAnsi="Georgia" w:cs="Georgia"/>
        </w:rPr>
        <w:t>Who is part of my rapid response team? How will rapid response moments be handled by my team?</w:t>
      </w:r>
    </w:p>
    <w:p w14:paraId="17E2C7F3" w14:textId="77777777" w:rsidR="006522C1" w:rsidRDefault="00000000">
      <w:pPr>
        <w:widowControl w:val="0"/>
        <w:numPr>
          <w:ilvl w:val="0"/>
          <w:numId w:val="1"/>
        </w:numPr>
        <w:spacing w:after="0"/>
        <w:rPr>
          <w:rFonts w:ascii="Georgia" w:eastAsia="Georgia" w:hAnsi="Georgia" w:cs="Georgia"/>
        </w:rPr>
      </w:pPr>
      <w:r>
        <w:rPr>
          <w:rFonts w:ascii="Georgia" w:eastAsia="Georgia" w:hAnsi="Georgia" w:cs="Georgia"/>
        </w:rPr>
        <w:t>What is the approval process? Who are the decision-makers?</w:t>
      </w:r>
    </w:p>
    <w:p w14:paraId="721D768A" w14:textId="77777777" w:rsidR="006522C1" w:rsidRDefault="00000000">
      <w:pPr>
        <w:widowControl w:val="0"/>
        <w:numPr>
          <w:ilvl w:val="0"/>
          <w:numId w:val="1"/>
        </w:numPr>
        <w:spacing w:after="200"/>
        <w:rPr>
          <w:rFonts w:ascii="Georgia" w:eastAsia="Georgia" w:hAnsi="Georgia" w:cs="Georgia"/>
        </w:rPr>
      </w:pPr>
      <w:r>
        <w:rPr>
          <w:rFonts w:ascii="Georgia" w:eastAsia="Georgia" w:hAnsi="Georgia" w:cs="Georgia"/>
        </w:rPr>
        <w:t>How will key learnings be evaluated to adjust strategy and tactics in the future?</w:t>
      </w:r>
    </w:p>
    <w:p w14:paraId="6F596DFD" w14:textId="77777777" w:rsidR="006522C1" w:rsidRDefault="00000000">
      <w:pPr>
        <w:spacing w:after="200"/>
        <w:rPr>
          <w:rFonts w:ascii="Georgia" w:eastAsia="Georgia" w:hAnsi="Georgia" w:cs="Georgia"/>
          <w:i/>
        </w:rPr>
      </w:pPr>
      <w:r>
        <w:rPr>
          <w:rFonts w:ascii="Georgia" w:eastAsia="Georgia" w:hAnsi="Georgia" w:cs="Georgia"/>
          <w:i/>
        </w:rPr>
        <w:t>The rapid response protocol should be accessible to everyone on the rapid response team and key staff of your organization.</w:t>
      </w:r>
    </w:p>
    <w:p w14:paraId="54DD654A" w14:textId="77777777" w:rsidR="006522C1" w:rsidRDefault="00000000">
      <w:pPr>
        <w:pStyle w:val="Heading2"/>
        <w:spacing w:before="200"/>
      </w:pPr>
      <w:bookmarkStart w:id="0" w:name="_jh1zi0a9tw68" w:colFirst="0" w:colLast="0"/>
      <w:bookmarkEnd w:id="0"/>
      <w:r>
        <w:t>STEP 1. RAPID RESPONSE TEAM</w:t>
      </w:r>
    </w:p>
    <w:p w14:paraId="4C83B4C1" w14:textId="77777777" w:rsidR="006522C1" w:rsidRDefault="00000000">
      <w:pPr>
        <w:pBdr>
          <w:top w:val="nil"/>
          <w:left w:val="nil"/>
          <w:bottom w:val="nil"/>
          <w:right w:val="nil"/>
          <w:between w:val="nil"/>
        </w:pBdr>
        <w:spacing w:after="200"/>
        <w:rPr>
          <w:rFonts w:ascii="Georgia" w:eastAsia="Georgia" w:hAnsi="Georgia" w:cs="Georgia"/>
          <w:i/>
        </w:rPr>
      </w:pPr>
      <w:r>
        <w:rPr>
          <w:rFonts w:ascii="Georgia" w:eastAsia="Georgia" w:hAnsi="Georgia" w:cs="Georgia"/>
        </w:rPr>
        <w:t xml:space="preserve">The rapid response team is responsible for intake, decision-making, approval and evaluating effectiveness of the response. This group needs to be nimble and available at a moment’s notice and must include those whose work might be directly impacted. </w:t>
      </w:r>
      <w:r>
        <w:rPr>
          <w:rFonts w:ascii="Georgia" w:eastAsia="Georgia" w:hAnsi="Georgia" w:cs="Georgia"/>
          <w:i/>
        </w:rPr>
        <w:t>(Consider including advocacy and policy leads, executive director, communication lead and digital staff. If your organization is small, you might choose to include a close partner.)</w:t>
      </w:r>
    </w:p>
    <w:p w14:paraId="73BA2707" w14:textId="77777777" w:rsidR="006522C1" w:rsidRDefault="00000000">
      <w:pPr>
        <w:pBdr>
          <w:top w:val="nil"/>
          <w:left w:val="nil"/>
          <w:bottom w:val="nil"/>
          <w:right w:val="nil"/>
          <w:between w:val="nil"/>
        </w:pBdr>
        <w:spacing w:after="300"/>
        <w:rPr>
          <w:rFonts w:ascii="Georgia" w:eastAsia="Georgia" w:hAnsi="Georgia" w:cs="Georgia"/>
        </w:rPr>
      </w:pPr>
      <w:r>
        <w:rPr>
          <w:rFonts w:ascii="Georgia" w:eastAsia="Georgia" w:hAnsi="Georgia" w:cs="Georgia"/>
        </w:rPr>
        <w:t>Team members and contact information:</w:t>
      </w:r>
    </w:p>
    <w:p w14:paraId="47782C5B" w14:textId="77777777" w:rsidR="006522C1" w:rsidRDefault="003673D1">
      <w:pPr>
        <w:numPr>
          <w:ilvl w:val="0"/>
          <w:numId w:val="6"/>
        </w:numPr>
        <w:spacing w:before="200" w:after="0" w:line="360" w:lineRule="auto"/>
      </w:pPr>
      <w:r>
        <w:rPr>
          <w:noProof/>
        </w:rPr>
        <w:pict w14:anchorId="13249BF0">
          <v:rect id="_x0000_i1040" alt="" style="width:431.95pt;height:.05pt;mso-width-percent:0;mso-height-percent:0;mso-width-percent:0;mso-height-percent:0" o:hrpct="923" o:hralign="center" o:hrstd="t" o:hr="t" fillcolor="#a0a0a0" stroked="f"/>
        </w:pict>
      </w:r>
    </w:p>
    <w:p w14:paraId="684A7FCA" w14:textId="77777777" w:rsidR="006522C1" w:rsidRDefault="003673D1">
      <w:pPr>
        <w:numPr>
          <w:ilvl w:val="0"/>
          <w:numId w:val="6"/>
        </w:numPr>
        <w:spacing w:before="200" w:after="0" w:line="360" w:lineRule="auto"/>
      </w:pPr>
      <w:r>
        <w:rPr>
          <w:noProof/>
        </w:rPr>
        <w:pict w14:anchorId="1CD2A603">
          <v:rect id="_x0000_i1039" alt="" style="width:431.95pt;height:.05pt;mso-width-percent:0;mso-height-percent:0;mso-width-percent:0;mso-height-percent:0" o:hrpct="923" o:hralign="center" o:hrstd="t" o:hr="t" fillcolor="#a0a0a0" stroked="f"/>
        </w:pict>
      </w:r>
    </w:p>
    <w:p w14:paraId="0D155555" w14:textId="77777777" w:rsidR="006522C1" w:rsidRDefault="003673D1">
      <w:pPr>
        <w:numPr>
          <w:ilvl w:val="0"/>
          <w:numId w:val="6"/>
        </w:numPr>
        <w:spacing w:before="200" w:after="0" w:line="360" w:lineRule="auto"/>
      </w:pPr>
      <w:r>
        <w:rPr>
          <w:noProof/>
        </w:rPr>
        <w:pict w14:anchorId="34AAECB3">
          <v:rect id="_x0000_i1038" alt="" style="width:431.95pt;height:.05pt;mso-width-percent:0;mso-height-percent:0;mso-width-percent:0;mso-height-percent:0" o:hrpct="923" o:hralign="center" o:hrstd="t" o:hr="t" fillcolor="#a0a0a0" stroked="f"/>
        </w:pict>
      </w:r>
    </w:p>
    <w:p w14:paraId="06775568" w14:textId="77777777" w:rsidR="006522C1" w:rsidRDefault="003673D1">
      <w:pPr>
        <w:numPr>
          <w:ilvl w:val="0"/>
          <w:numId w:val="6"/>
        </w:numPr>
        <w:spacing w:before="200" w:after="0" w:line="360" w:lineRule="auto"/>
      </w:pPr>
      <w:r>
        <w:rPr>
          <w:noProof/>
        </w:rPr>
        <w:pict w14:anchorId="2C8CFB89">
          <v:rect id="_x0000_i1037" alt="" style="width:431.95pt;height:.05pt;mso-width-percent:0;mso-height-percent:0;mso-width-percent:0;mso-height-percent:0" o:hrpct="923" o:hralign="center" o:hrstd="t" o:hr="t" fillcolor="#a0a0a0" stroked="f"/>
        </w:pict>
      </w:r>
    </w:p>
    <w:p w14:paraId="2B141AC0" w14:textId="77777777" w:rsidR="006522C1" w:rsidRDefault="00000000">
      <w:pPr>
        <w:pStyle w:val="Heading2"/>
        <w:rPr>
          <w:rFonts w:ascii="Georgia" w:eastAsia="Georgia" w:hAnsi="Georgia" w:cs="Georgia"/>
          <w:b/>
          <w:color w:val="000000"/>
          <w:sz w:val="24"/>
          <w:szCs w:val="24"/>
        </w:rPr>
      </w:pPr>
      <w:bookmarkStart w:id="1" w:name="_qvsqmklq7ez0" w:colFirst="0" w:colLast="0"/>
      <w:bookmarkEnd w:id="1"/>
      <w:r>
        <w:rPr>
          <w:rFonts w:ascii="Georgia" w:eastAsia="Georgia" w:hAnsi="Georgia" w:cs="Georgia"/>
          <w:b/>
          <w:color w:val="000000"/>
          <w:sz w:val="24"/>
          <w:szCs w:val="24"/>
        </w:rPr>
        <w:t>Approval process:</w:t>
      </w:r>
    </w:p>
    <w:p w14:paraId="3D52F26B" w14:textId="77777777" w:rsidR="006522C1" w:rsidRDefault="00000000">
      <w:pPr>
        <w:pBdr>
          <w:top w:val="nil"/>
          <w:left w:val="nil"/>
          <w:bottom w:val="nil"/>
          <w:right w:val="nil"/>
          <w:between w:val="nil"/>
        </w:pBdr>
        <w:spacing w:after="300"/>
        <w:rPr>
          <w:rFonts w:ascii="Georgia" w:eastAsia="Georgia" w:hAnsi="Georgia" w:cs="Georgia"/>
          <w:i/>
        </w:rPr>
      </w:pPr>
      <w:r>
        <w:rPr>
          <w:rFonts w:ascii="Georgia" w:eastAsia="Georgia" w:hAnsi="Georgia" w:cs="Georgia"/>
          <w:i/>
        </w:rPr>
        <w:t>Example: If not all members are available, we at least need the approval of the executive director.</w:t>
      </w:r>
    </w:p>
    <w:p w14:paraId="322AD554" w14:textId="77777777" w:rsidR="006522C1" w:rsidRDefault="003673D1">
      <w:pPr>
        <w:spacing w:before="200" w:after="0" w:line="360" w:lineRule="auto"/>
      </w:pPr>
      <w:r>
        <w:rPr>
          <w:noProof/>
        </w:rPr>
        <w:pict w14:anchorId="3218E006">
          <v:rect id="_x0000_i1036" alt="" style="width:468pt;height:.05pt;mso-width-percent:0;mso-height-percent:0;mso-width-percent:0;mso-height-percent:0" o:hralign="center" o:hrstd="t" o:hr="t" fillcolor="#a0a0a0" stroked="f"/>
        </w:pict>
      </w:r>
    </w:p>
    <w:p w14:paraId="3046C4EB" w14:textId="77777777" w:rsidR="006522C1" w:rsidRDefault="003673D1">
      <w:pPr>
        <w:spacing w:before="200" w:after="0" w:line="360" w:lineRule="auto"/>
      </w:pPr>
      <w:r>
        <w:rPr>
          <w:noProof/>
        </w:rPr>
        <w:pict w14:anchorId="7A32B780">
          <v:rect id="_x0000_i1035" alt="" style="width:468pt;height:.05pt;mso-width-percent:0;mso-height-percent:0;mso-width-percent:0;mso-height-percent:0" o:hralign="center" o:hrstd="t" o:hr="t" fillcolor="#a0a0a0" stroked="f"/>
        </w:pict>
      </w:r>
    </w:p>
    <w:p w14:paraId="25FD3733" w14:textId="77777777" w:rsidR="006522C1" w:rsidRDefault="003673D1">
      <w:pPr>
        <w:spacing w:before="200" w:after="0" w:line="360" w:lineRule="auto"/>
      </w:pPr>
      <w:r>
        <w:rPr>
          <w:noProof/>
        </w:rPr>
        <w:pict w14:anchorId="7E501866">
          <v:rect id="_x0000_i1034" alt="" style="width:468pt;height:.05pt;mso-width-percent:0;mso-height-percent:0;mso-width-percent:0;mso-height-percent:0" o:hralign="center" o:hrstd="t" o:hr="t" fillcolor="#a0a0a0" stroked="f"/>
        </w:pict>
      </w:r>
    </w:p>
    <w:p w14:paraId="7E3B7278" w14:textId="77777777" w:rsidR="006522C1" w:rsidRDefault="003673D1">
      <w:pPr>
        <w:spacing w:before="200" w:after="0" w:line="360" w:lineRule="auto"/>
      </w:pPr>
      <w:r>
        <w:rPr>
          <w:noProof/>
        </w:rPr>
        <w:pict w14:anchorId="2ADA4A2C">
          <v:rect id="_x0000_i1033" alt="" style="width:468pt;height:.05pt;mso-width-percent:0;mso-height-percent:0;mso-width-percent:0;mso-height-percent:0" o:hralign="center" o:hrstd="t" o:hr="t" fillcolor="#a0a0a0" stroked="f"/>
        </w:pict>
      </w:r>
    </w:p>
    <w:p w14:paraId="49A368B8" w14:textId="77777777" w:rsidR="006522C1" w:rsidRDefault="00000000">
      <w:pPr>
        <w:pStyle w:val="Heading2"/>
        <w:pBdr>
          <w:top w:val="nil"/>
          <w:left w:val="nil"/>
          <w:bottom w:val="nil"/>
          <w:right w:val="nil"/>
          <w:between w:val="nil"/>
        </w:pBdr>
        <w:spacing w:before="200"/>
      </w:pPr>
      <w:bookmarkStart w:id="2" w:name="_5ku61hi62wa9" w:colFirst="0" w:colLast="0"/>
      <w:bookmarkEnd w:id="2"/>
      <w:r>
        <w:br w:type="page"/>
      </w:r>
    </w:p>
    <w:p w14:paraId="1CF52FBD" w14:textId="77777777" w:rsidR="006522C1" w:rsidRDefault="00000000">
      <w:pPr>
        <w:pStyle w:val="Heading2"/>
        <w:pBdr>
          <w:top w:val="nil"/>
          <w:left w:val="nil"/>
          <w:bottom w:val="nil"/>
          <w:right w:val="nil"/>
          <w:between w:val="nil"/>
        </w:pBdr>
        <w:spacing w:before="200"/>
      </w:pPr>
      <w:bookmarkStart w:id="3" w:name="_avkl2ztb2yel" w:colFirst="0" w:colLast="0"/>
      <w:bookmarkEnd w:id="3"/>
      <w:r>
        <w:lastRenderedPageBreak/>
        <w:t xml:space="preserve">STEP 2. IDENTIFY THE CATEGORIES OF INCIDENTS THAT COULD WARRANT RAPID RESPONSE </w:t>
      </w:r>
    </w:p>
    <w:p w14:paraId="053537C9" w14:textId="77777777" w:rsidR="006522C1" w:rsidRDefault="00000000">
      <w:pPr>
        <w:pBdr>
          <w:top w:val="nil"/>
          <w:left w:val="nil"/>
          <w:bottom w:val="nil"/>
          <w:right w:val="nil"/>
          <w:between w:val="nil"/>
        </w:pBdr>
        <w:spacing w:after="200"/>
        <w:rPr>
          <w:rFonts w:ascii="Georgia" w:eastAsia="Georgia" w:hAnsi="Georgia" w:cs="Georgia"/>
        </w:rPr>
      </w:pPr>
      <w:r>
        <w:rPr>
          <w:rFonts w:ascii="Georgia" w:eastAsia="Georgia" w:hAnsi="Georgia" w:cs="Georgia"/>
        </w:rPr>
        <w:t xml:space="preserve">Determine how using rapid response will best serve your goals and the types of “predictable” events that would provide opportunities for rapid response. This might include moments where the community you serve will need direct assistance, moments that shine a light on complex issues you are working on or moments where your perspective is particularly valued.  </w:t>
      </w:r>
    </w:p>
    <w:p w14:paraId="65A9D07E" w14:textId="77777777" w:rsidR="006522C1" w:rsidRDefault="003673D1">
      <w:pPr>
        <w:numPr>
          <w:ilvl w:val="0"/>
          <w:numId w:val="3"/>
        </w:numPr>
        <w:pBdr>
          <w:top w:val="nil"/>
          <w:left w:val="nil"/>
          <w:bottom w:val="nil"/>
          <w:right w:val="nil"/>
          <w:between w:val="nil"/>
        </w:pBdr>
        <w:spacing w:before="200" w:after="0" w:line="240" w:lineRule="auto"/>
      </w:pPr>
      <w:r>
        <w:rPr>
          <w:noProof/>
        </w:rPr>
        <w:pict w14:anchorId="485431EE">
          <v:rect id="_x0000_i1032" alt="" style="width:431.95pt;height:.05pt;mso-width-percent:0;mso-height-percent:0;mso-width-percent:0;mso-height-percent:0" o:hrpct="923" o:hralign="center" o:hrstd="t" o:hr="t" fillcolor="#a0a0a0" stroked="f"/>
        </w:pict>
      </w:r>
    </w:p>
    <w:p w14:paraId="3EB04DA3" w14:textId="77777777" w:rsidR="006522C1" w:rsidRDefault="00000000">
      <w:pPr>
        <w:spacing w:after="300" w:line="240" w:lineRule="auto"/>
        <w:ind w:left="720"/>
      </w:pPr>
      <w:r>
        <w:rPr>
          <w:rFonts w:ascii="Georgia" w:eastAsia="Georgia" w:hAnsi="Georgia" w:cs="Georgia"/>
          <w:i/>
        </w:rPr>
        <w:t>(Example: Federal policy now requires work requirements. Your state legislature is considering a verification procedure that is projected to result in thousands of people in your area losing their health coverage.)</w:t>
      </w:r>
    </w:p>
    <w:p w14:paraId="0C9F3438" w14:textId="77777777" w:rsidR="006522C1" w:rsidRDefault="003673D1">
      <w:pPr>
        <w:numPr>
          <w:ilvl w:val="0"/>
          <w:numId w:val="3"/>
        </w:numPr>
        <w:spacing w:before="200" w:after="0" w:line="240" w:lineRule="auto"/>
      </w:pPr>
      <w:r>
        <w:rPr>
          <w:noProof/>
        </w:rPr>
        <w:pict w14:anchorId="17475FCB">
          <v:rect id="_x0000_i1031" alt="" style="width:431.95pt;height:.05pt;mso-width-percent:0;mso-height-percent:0;mso-width-percent:0;mso-height-percent:0" o:hrpct="923" o:hralign="center" o:hrstd="t" o:hr="t" fillcolor="#a0a0a0" stroked="f"/>
        </w:pict>
      </w:r>
    </w:p>
    <w:p w14:paraId="52A2FF31" w14:textId="77777777" w:rsidR="006522C1" w:rsidRDefault="00000000">
      <w:pPr>
        <w:spacing w:after="300" w:line="240" w:lineRule="auto"/>
        <w:ind w:left="720"/>
      </w:pPr>
      <w:r>
        <w:rPr>
          <w:rFonts w:ascii="Georgia" w:eastAsia="Georgia" w:hAnsi="Georgia" w:cs="Georgia"/>
          <w:i/>
        </w:rPr>
        <w:t>(Example: A new policy related to your issue area has emerged as a hot topic and you are getting requests from peers and/or reporters to comment.)</w:t>
      </w:r>
    </w:p>
    <w:p w14:paraId="5224D324" w14:textId="77777777" w:rsidR="006522C1" w:rsidRDefault="003673D1">
      <w:pPr>
        <w:numPr>
          <w:ilvl w:val="0"/>
          <w:numId w:val="3"/>
        </w:numPr>
        <w:pBdr>
          <w:top w:val="nil"/>
          <w:left w:val="nil"/>
          <w:bottom w:val="nil"/>
          <w:right w:val="nil"/>
          <w:between w:val="nil"/>
        </w:pBdr>
        <w:spacing w:before="200" w:after="0" w:line="240" w:lineRule="auto"/>
      </w:pPr>
      <w:r>
        <w:rPr>
          <w:noProof/>
        </w:rPr>
        <w:pict w14:anchorId="6AA5D7C4">
          <v:rect id="_x0000_i1030" alt="" style="width:431.95pt;height:.05pt;mso-width-percent:0;mso-height-percent:0;mso-width-percent:0;mso-height-percent:0" o:hrpct="923" o:hralign="center" o:hrstd="t" o:hr="t" fillcolor="#a0a0a0" stroked="f"/>
        </w:pict>
      </w:r>
    </w:p>
    <w:p w14:paraId="69C4EBD6" w14:textId="77777777" w:rsidR="006522C1" w:rsidRDefault="00000000">
      <w:pPr>
        <w:pBdr>
          <w:top w:val="nil"/>
          <w:left w:val="nil"/>
          <w:bottom w:val="nil"/>
          <w:right w:val="nil"/>
          <w:between w:val="nil"/>
        </w:pBdr>
        <w:spacing w:after="300" w:line="240" w:lineRule="auto"/>
        <w:ind w:left="720"/>
        <w:rPr>
          <w:rFonts w:ascii="Georgia" w:eastAsia="Georgia" w:hAnsi="Georgia" w:cs="Georgia"/>
          <w:i/>
        </w:rPr>
      </w:pPr>
      <w:r>
        <w:rPr>
          <w:rFonts w:ascii="Georgia" w:eastAsia="Georgia" w:hAnsi="Georgia" w:cs="Georgia"/>
          <w:i/>
        </w:rPr>
        <w:t>(Example: Funding cuts to your city are threatening to discontinue the main transit line that connects your community to the local hospital.)</w:t>
      </w:r>
    </w:p>
    <w:p w14:paraId="42984FD4" w14:textId="77777777" w:rsidR="006522C1" w:rsidRDefault="00000000">
      <w:pPr>
        <w:pStyle w:val="Heading2"/>
        <w:pBdr>
          <w:top w:val="nil"/>
          <w:left w:val="nil"/>
          <w:bottom w:val="nil"/>
          <w:right w:val="nil"/>
          <w:between w:val="nil"/>
        </w:pBdr>
      </w:pPr>
      <w:bookmarkStart w:id="4" w:name="_jlv1d0qna8qg" w:colFirst="0" w:colLast="0"/>
      <w:bookmarkEnd w:id="4"/>
      <w:r>
        <w:t xml:space="preserve">STEP 3. CREATE A RUBRIC FOR WHEN YOU SHOULD RESPOND </w:t>
      </w:r>
    </w:p>
    <w:p w14:paraId="683B3EBF" w14:textId="77777777" w:rsidR="006522C1" w:rsidRDefault="00000000">
      <w:pPr>
        <w:pBdr>
          <w:top w:val="nil"/>
          <w:left w:val="nil"/>
          <w:bottom w:val="nil"/>
          <w:right w:val="nil"/>
          <w:between w:val="nil"/>
        </w:pBdr>
        <w:spacing w:after="200"/>
        <w:rPr>
          <w:rFonts w:ascii="Georgia" w:eastAsia="Georgia" w:hAnsi="Georgia" w:cs="Georgia"/>
        </w:rPr>
      </w:pPr>
      <w:r>
        <w:rPr>
          <w:rFonts w:ascii="Georgia" w:eastAsia="Georgia" w:hAnsi="Georgia" w:cs="Georgia"/>
        </w:rPr>
        <w:t>Your protocol can consider both moments to publicly comment and/or to mobilize. Review the questions below with your rapid response team and use your answers to guide your actions.</w:t>
      </w:r>
    </w:p>
    <w:p w14:paraId="43E31135" w14:textId="77777777" w:rsidR="006522C1" w:rsidRDefault="00000000">
      <w:pPr>
        <w:numPr>
          <w:ilvl w:val="0"/>
          <w:numId w:val="4"/>
        </w:numPr>
        <w:spacing w:before="200" w:after="100"/>
        <w:rPr>
          <w:rFonts w:ascii="Georgia" w:eastAsia="Georgia" w:hAnsi="Georgia" w:cs="Georgia"/>
        </w:rPr>
      </w:pPr>
      <w:r>
        <w:rPr>
          <w:rFonts w:ascii="Georgia" w:eastAsia="Georgia" w:hAnsi="Georgia" w:cs="Georgia"/>
          <w:b/>
        </w:rPr>
        <w:t>Should you publicly comment?</w:t>
      </w:r>
    </w:p>
    <w:p w14:paraId="791806B3"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 xml:space="preserve">Do you know enough of the facts? </w:t>
      </w:r>
    </w:p>
    <w:p w14:paraId="29C6092C"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Does it align with your organization’s work and mission?</w:t>
      </w:r>
    </w:p>
    <w:p w14:paraId="2D5AB879"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Can you tie in your existing messaging, calls-to-action or goals?</w:t>
      </w:r>
    </w:p>
    <w:p w14:paraId="0C63CB7C" w14:textId="77777777" w:rsidR="006522C1" w:rsidRDefault="00000000">
      <w:pPr>
        <w:spacing w:before="200" w:after="200"/>
        <w:ind w:left="720"/>
        <w:rPr>
          <w:rFonts w:ascii="Georgia" w:eastAsia="Georgia" w:hAnsi="Georgia" w:cs="Georgia"/>
          <w:i/>
        </w:rPr>
      </w:pPr>
      <w:r>
        <w:rPr>
          <w:rFonts w:ascii="Georgia" w:eastAsia="Georgia" w:hAnsi="Georgia" w:cs="Georgia"/>
          <w:i/>
        </w:rPr>
        <w:t xml:space="preserve">If </w:t>
      </w:r>
      <w:r>
        <w:rPr>
          <w:rFonts w:ascii="Georgia" w:eastAsia="Georgia" w:hAnsi="Georgia" w:cs="Georgia"/>
          <w:b/>
          <w:i/>
        </w:rPr>
        <w:t>NO</w:t>
      </w:r>
      <w:r>
        <w:rPr>
          <w:rFonts w:ascii="Georgia" w:eastAsia="Georgia" w:hAnsi="Georgia" w:cs="Georgia"/>
          <w:i/>
        </w:rPr>
        <w:t xml:space="preserve"> to any of the above, don’t respond. </w:t>
      </w:r>
    </w:p>
    <w:p w14:paraId="6B81F922"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 xml:space="preserve">Do your existing audiences expect you to respond? </w:t>
      </w:r>
    </w:p>
    <w:p w14:paraId="743F8A2E"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Are you an important messenger or do you have a valuable or new perspective that you are ready to share?</w:t>
      </w:r>
    </w:p>
    <w:p w14:paraId="44A4F814"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Do you have the capacity to respond?</w:t>
      </w:r>
    </w:p>
    <w:p w14:paraId="07CDEA5D" w14:textId="77777777" w:rsidR="006522C1" w:rsidRDefault="00000000">
      <w:pPr>
        <w:widowControl w:val="0"/>
        <w:numPr>
          <w:ilvl w:val="1"/>
          <w:numId w:val="1"/>
        </w:numPr>
        <w:spacing w:after="0"/>
        <w:rPr>
          <w:rFonts w:ascii="Georgia" w:eastAsia="Georgia" w:hAnsi="Georgia" w:cs="Georgia"/>
        </w:rPr>
      </w:pPr>
      <w:r>
        <w:rPr>
          <w:rFonts w:ascii="Georgia" w:eastAsia="Georgia" w:hAnsi="Georgia" w:cs="Georgia"/>
        </w:rPr>
        <w:t>What benefit or risk is there by commenting?</w:t>
      </w:r>
    </w:p>
    <w:p w14:paraId="01A4B620" w14:textId="77777777" w:rsidR="006522C1" w:rsidRDefault="00000000">
      <w:pPr>
        <w:pBdr>
          <w:top w:val="nil"/>
          <w:left w:val="nil"/>
          <w:bottom w:val="nil"/>
          <w:right w:val="nil"/>
          <w:between w:val="nil"/>
        </w:pBdr>
        <w:spacing w:before="200" w:after="200"/>
        <w:ind w:left="720"/>
        <w:rPr>
          <w:rFonts w:ascii="Georgia" w:eastAsia="Georgia" w:hAnsi="Georgia" w:cs="Georgia"/>
          <w:i/>
        </w:rPr>
      </w:pPr>
      <w:r>
        <w:rPr>
          <w:rFonts w:ascii="Georgia" w:eastAsia="Georgia" w:hAnsi="Georgia" w:cs="Georgia"/>
          <w:i/>
        </w:rPr>
        <w:t xml:space="preserve">If </w:t>
      </w:r>
      <w:r>
        <w:rPr>
          <w:rFonts w:ascii="Georgia" w:eastAsia="Georgia" w:hAnsi="Georgia" w:cs="Georgia"/>
          <w:b/>
          <w:i/>
        </w:rPr>
        <w:t>NO</w:t>
      </w:r>
      <w:r>
        <w:rPr>
          <w:rFonts w:ascii="Georgia" w:eastAsia="Georgia" w:hAnsi="Georgia" w:cs="Georgia"/>
          <w:i/>
        </w:rPr>
        <w:t xml:space="preserve"> to any of the above, consider engaging a partner to respond or sharing their response.</w:t>
      </w:r>
    </w:p>
    <w:p w14:paraId="26EB8FEA" w14:textId="77777777" w:rsidR="006522C1" w:rsidRDefault="00000000">
      <w:pPr>
        <w:numPr>
          <w:ilvl w:val="0"/>
          <w:numId w:val="4"/>
        </w:numPr>
        <w:pBdr>
          <w:top w:val="nil"/>
          <w:left w:val="nil"/>
          <w:bottom w:val="nil"/>
          <w:right w:val="nil"/>
          <w:between w:val="nil"/>
        </w:pBdr>
        <w:spacing w:before="200" w:after="0"/>
        <w:rPr>
          <w:rFonts w:ascii="Georgia" w:eastAsia="Georgia" w:hAnsi="Georgia" w:cs="Georgia"/>
        </w:rPr>
      </w:pPr>
      <w:r>
        <w:rPr>
          <w:rFonts w:ascii="Georgia" w:eastAsia="Georgia" w:hAnsi="Georgia" w:cs="Georgia"/>
          <w:b/>
        </w:rPr>
        <w:t>Should you mobilize?</w:t>
      </w:r>
    </w:p>
    <w:p w14:paraId="35FCD6E1"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 xml:space="preserve">Do you know enough of the facts? </w:t>
      </w:r>
    </w:p>
    <w:p w14:paraId="3FCC5708"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Does it align with your organization’s work and mission?</w:t>
      </w:r>
    </w:p>
    <w:p w14:paraId="1D33B59C" w14:textId="77777777" w:rsidR="006522C1" w:rsidRDefault="00000000">
      <w:pPr>
        <w:widowControl w:val="0"/>
        <w:numPr>
          <w:ilvl w:val="1"/>
          <w:numId w:val="1"/>
        </w:numPr>
        <w:pBdr>
          <w:top w:val="nil"/>
          <w:left w:val="nil"/>
          <w:bottom w:val="nil"/>
          <w:right w:val="nil"/>
          <w:between w:val="nil"/>
        </w:pBdr>
        <w:spacing w:after="200" w:line="240" w:lineRule="auto"/>
        <w:rPr>
          <w:rFonts w:ascii="Georgia" w:eastAsia="Georgia" w:hAnsi="Georgia" w:cs="Georgia"/>
        </w:rPr>
      </w:pPr>
      <w:r>
        <w:rPr>
          <w:rFonts w:ascii="Georgia" w:eastAsia="Georgia" w:hAnsi="Georgia" w:cs="Georgia"/>
        </w:rPr>
        <w:t>Does it impact the community you serve?</w:t>
      </w:r>
    </w:p>
    <w:p w14:paraId="63CAE422" w14:textId="77777777" w:rsidR="006522C1" w:rsidRDefault="00000000">
      <w:pPr>
        <w:widowControl w:val="0"/>
        <w:pBdr>
          <w:top w:val="nil"/>
          <w:left w:val="nil"/>
          <w:bottom w:val="nil"/>
          <w:right w:val="nil"/>
          <w:between w:val="nil"/>
        </w:pBdr>
        <w:spacing w:after="0" w:line="240" w:lineRule="auto"/>
        <w:ind w:firstLine="720"/>
        <w:rPr>
          <w:rFonts w:ascii="Georgia" w:eastAsia="Georgia" w:hAnsi="Georgia" w:cs="Georgia"/>
          <w:i/>
        </w:rPr>
      </w:pPr>
      <w:r>
        <w:rPr>
          <w:rFonts w:ascii="Georgia" w:eastAsia="Georgia" w:hAnsi="Georgia" w:cs="Georgia"/>
          <w:i/>
        </w:rPr>
        <w:t xml:space="preserve">If </w:t>
      </w:r>
      <w:r>
        <w:rPr>
          <w:rFonts w:ascii="Georgia" w:eastAsia="Georgia" w:hAnsi="Georgia" w:cs="Georgia"/>
          <w:b/>
          <w:i/>
        </w:rPr>
        <w:t>NO</w:t>
      </w:r>
      <w:r>
        <w:rPr>
          <w:rFonts w:ascii="Georgia" w:eastAsia="Georgia" w:hAnsi="Georgia" w:cs="Georgia"/>
          <w:i/>
        </w:rPr>
        <w:t xml:space="preserve"> to any of the above, don’t proceed. </w:t>
      </w:r>
    </w:p>
    <w:p w14:paraId="799ECA9C"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 xml:space="preserve">Do your existing networks expect you to act? </w:t>
      </w:r>
    </w:p>
    <w:p w14:paraId="5BCFAFD7"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 xml:space="preserve">Do you have a particular ability to contribute through your networks or platform? </w:t>
      </w:r>
    </w:p>
    <w:p w14:paraId="4999BDF8" w14:textId="77777777" w:rsidR="006522C1" w:rsidRDefault="00000000">
      <w:pPr>
        <w:widowControl w:val="0"/>
        <w:numPr>
          <w:ilvl w:val="1"/>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 xml:space="preserve">Do you have the capacity to act? </w:t>
      </w:r>
    </w:p>
    <w:p w14:paraId="2A19BE65" w14:textId="77777777" w:rsidR="006522C1" w:rsidRDefault="00000000">
      <w:pPr>
        <w:widowControl w:val="0"/>
        <w:pBdr>
          <w:top w:val="nil"/>
          <w:left w:val="nil"/>
          <w:bottom w:val="nil"/>
          <w:right w:val="nil"/>
          <w:between w:val="nil"/>
        </w:pBdr>
        <w:spacing w:before="200" w:after="0"/>
        <w:ind w:firstLine="720"/>
        <w:rPr>
          <w:rFonts w:ascii="Georgia" w:eastAsia="Georgia" w:hAnsi="Georgia" w:cs="Georgia"/>
        </w:rPr>
      </w:pPr>
      <w:r>
        <w:rPr>
          <w:rFonts w:ascii="Georgia" w:eastAsia="Georgia" w:hAnsi="Georgia" w:cs="Georgia"/>
          <w:i/>
        </w:rPr>
        <w:lastRenderedPageBreak/>
        <w:t xml:space="preserve">If </w:t>
      </w:r>
      <w:r>
        <w:rPr>
          <w:rFonts w:ascii="Georgia" w:eastAsia="Georgia" w:hAnsi="Georgia" w:cs="Georgia"/>
          <w:b/>
          <w:i/>
        </w:rPr>
        <w:t>NO</w:t>
      </w:r>
      <w:r>
        <w:rPr>
          <w:rFonts w:ascii="Georgia" w:eastAsia="Georgia" w:hAnsi="Georgia" w:cs="Georgia"/>
          <w:i/>
        </w:rPr>
        <w:t xml:space="preserve"> to any of the above, consider engaging a partner to proceed.</w:t>
      </w:r>
    </w:p>
    <w:p w14:paraId="38A9E05D" w14:textId="77777777" w:rsidR="006522C1" w:rsidRDefault="00000000">
      <w:pPr>
        <w:pStyle w:val="Heading2"/>
        <w:pBdr>
          <w:top w:val="nil"/>
          <w:left w:val="nil"/>
          <w:bottom w:val="nil"/>
          <w:right w:val="nil"/>
          <w:between w:val="nil"/>
        </w:pBdr>
      </w:pPr>
      <w:bookmarkStart w:id="5" w:name="_saawwghowyz2" w:colFirst="0" w:colLast="0"/>
      <w:bookmarkEnd w:id="5"/>
      <w:r>
        <w:t xml:space="preserve">STEP 4. FLAG THE MOMENT AND GATHER INFORMATION </w:t>
      </w:r>
    </w:p>
    <w:p w14:paraId="6811280C" w14:textId="77777777" w:rsidR="006522C1" w:rsidRDefault="00000000">
      <w:pPr>
        <w:pBdr>
          <w:top w:val="nil"/>
          <w:left w:val="nil"/>
          <w:bottom w:val="nil"/>
          <w:right w:val="nil"/>
          <w:between w:val="nil"/>
        </w:pBdr>
        <w:spacing w:after="200"/>
        <w:rPr>
          <w:rFonts w:ascii="Georgia" w:eastAsia="Georgia" w:hAnsi="Georgia" w:cs="Georgia"/>
          <w:i/>
        </w:rPr>
      </w:pPr>
      <w:r>
        <w:rPr>
          <w:rFonts w:ascii="Georgia" w:eastAsia="Georgia" w:hAnsi="Georgia" w:cs="Georgia"/>
        </w:rPr>
        <w:t>How will you flag the moment and connect with the rapid response team?</w:t>
      </w:r>
      <w:r>
        <w:rPr>
          <w:rFonts w:ascii="Georgia" w:eastAsia="Georgia" w:hAnsi="Georgia" w:cs="Georgia"/>
        </w:rPr>
        <w:br/>
      </w:r>
      <w:r>
        <w:rPr>
          <w:rFonts w:ascii="Georgia" w:eastAsia="Georgia" w:hAnsi="Georgia" w:cs="Georgia"/>
          <w:i/>
        </w:rPr>
        <w:t>Example: Whoever hears about a potential rapid response moment will notify all committee members via text. If the group agrees, a call will be set up for discussion.</w:t>
      </w:r>
    </w:p>
    <w:p w14:paraId="753A5382" w14:textId="77777777" w:rsidR="006522C1" w:rsidRDefault="003673D1">
      <w:pPr>
        <w:spacing w:before="200" w:after="0" w:line="360" w:lineRule="auto"/>
      </w:pPr>
      <w:r>
        <w:rPr>
          <w:noProof/>
        </w:rPr>
        <w:pict w14:anchorId="355030AF">
          <v:rect id="_x0000_i1029" alt="" style="width:468pt;height:.05pt;mso-width-percent:0;mso-height-percent:0;mso-width-percent:0;mso-height-percent:0" o:hralign="center" o:hrstd="t" o:hr="t" fillcolor="#a0a0a0" stroked="f"/>
        </w:pict>
      </w:r>
    </w:p>
    <w:p w14:paraId="59A2ABCB" w14:textId="77777777" w:rsidR="006522C1" w:rsidRDefault="003673D1">
      <w:pPr>
        <w:spacing w:before="200" w:after="0" w:line="360" w:lineRule="auto"/>
        <w:rPr>
          <w:rFonts w:ascii="Georgia" w:eastAsia="Georgia" w:hAnsi="Georgia" w:cs="Georgia"/>
          <w:i/>
        </w:rPr>
      </w:pPr>
      <w:r>
        <w:rPr>
          <w:noProof/>
        </w:rPr>
        <w:pict w14:anchorId="0261B027">
          <v:rect id="_x0000_i1028" alt="" style="width:468pt;height:.05pt;mso-width-percent:0;mso-height-percent:0;mso-width-percent:0;mso-height-percent:0" o:hralign="center" o:hrstd="t" o:hr="t" fillcolor="#a0a0a0" stroked="f"/>
        </w:pict>
      </w:r>
    </w:p>
    <w:p w14:paraId="50A57777" w14:textId="77777777" w:rsidR="006522C1" w:rsidRDefault="00000000">
      <w:pPr>
        <w:pBdr>
          <w:top w:val="nil"/>
          <w:left w:val="nil"/>
          <w:bottom w:val="nil"/>
          <w:right w:val="nil"/>
          <w:between w:val="nil"/>
        </w:pBdr>
        <w:spacing w:before="200" w:after="200"/>
        <w:rPr>
          <w:rFonts w:ascii="Georgia" w:eastAsia="Georgia" w:hAnsi="Georgia" w:cs="Georgia"/>
        </w:rPr>
      </w:pPr>
      <w:r>
        <w:rPr>
          <w:rFonts w:ascii="Georgia" w:eastAsia="Georgia" w:hAnsi="Georgia" w:cs="Georgia"/>
        </w:rPr>
        <w:t>After the moment is identified ______________________ and _______________________ will gather the key details to share with the committee.</w:t>
      </w:r>
    </w:p>
    <w:p w14:paraId="76E4FF92" w14:textId="77777777" w:rsidR="006522C1" w:rsidRDefault="00000000">
      <w:pPr>
        <w:pStyle w:val="Heading2"/>
      </w:pPr>
      <w:bookmarkStart w:id="6" w:name="_i9b42fryinoc" w:colFirst="0" w:colLast="0"/>
      <w:bookmarkEnd w:id="6"/>
      <w:r>
        <w:t>STEP 5: DETERMINE YOUR MESSAGE(S)</w:t>
      </w:r>
    </w:p>
    <w:p w14:paraId="4A2D8118" w14:textId="77777777" w:rsidR="006522C1" w:rsidRDefault="00000000">
      <w:pPr>
        <w:pBdr>
          <w:top w:val="nil"/>
          <w:left w:val="nil"/>
          <w:bottom w:val="nil"/>
          <w:right w:val="nil"/>
          <w:between w:val="nil"/>
        </w:pBdr>
        <w:spacing w:after="200"/>
        <w:rPr>
          <w:rFonts w:ascii="Georgia" w:eastAsia="Georgia" w:hAnsi="Georgia" w:cs="Georgia"/>
        </w:rPr>
      </w:pPr>
      <w:r>
        <w:rPr>
          <w:rFonts w:ascii="Georgia" w:eastAsia="Georgia" w:hAnsi="Georgia" w:cs="Georgia"/>
        </w:rPr>
        <w:t>The rapid response team will determine who you should communicate with at this moment and what you should say. Sample audiences and messaging considerations:</w:t>
      </w:r>
    </w:p>
    <w:p w14:paraId="4EBE55B4" w14:textId="77777777" w:rsidR="006522C1" w:rsidRDefault="00000000">
      <w:pPr>
        <w:widowControl w:val="0"/>
        <w:numPr>
          <w:ilvl w:val="0"/>
          <w:numId w:val="1"/>
        </w:numPr>
        <w:pBdr>
          <w:top w:val="nil"/>
          <w:left w:val="nil"/>
          <w:bottom w:val="nil"/>
          <w:right w:val="nil"/>
          <w:between w:val="nil"/>
        </w:pBdr>
        <w:spacing w:after="0"/>
        <w:rPr>
          <w:rFonts w:ascii="Georgia" w:eastAsia="Georgia" w:hAnsi="Georgia" w:cs="Georgia"/>
        </w:rPr>
      </w:pPr>
      <w:r>
        <w:rPr>
          <w:rFonts w:ascii="Georgia" w:eastAsia="Georgia" w:hAnsi="Georgia" w:cs="Georgia"/>
          <w:b/>
        </w:rPr>
        <w:t xml:space="preserve">Internal audiences and board members: </w:t>
      </w:r>
      <w:r>
        <w:rPr>
          <w:rFonts w:ascii="Georgia" w:eastAsia="Georgia" w:hAnsi="Georgia" w:cs="Georgia"/>
        </w:rPr>
        <w:t>Before any external communication, inform with same accurate information and messaging</w:t>
      </w:r>
    </w:p>
    <w:p w14:paraId="76EAA803" w14:textId="77777777" w:rsidR="006522C1" w:rsidRDefault="00000000">
      <w:pPr>
        <w:widowControl w:val="0"/>
        <w:numPr>
          <w:ilvl w:val="0"/>
          <w:numId w:val="1"/>
        </w:numPr>
        <w:pBdr>
          <w:top w:val="nil"/>
          <w:left w:val="nil"/>
          <w:bottom w:val="nil"/>
          <w:right w:val="nil"/>
          <w:between w:val="nil"/>
        </w:pBdr>
        <w:spacing w:after="0"/>
        <w:rPr>
          <w:rFonts w:ascii="Georgia" w:eastAsia="Georgia" w:hAnsi="Georgia" w:cs="Georgia"/>
        </w:rPr>
      </w:pPr>
      <w:r>
        <w:rPr>
          <w:rFonts w:ascii="Georgia" w:eastAsia="Georgia" w:hAnsi="Georgia" w:cs="Georgia"/>
          <w:b/>
        </w:rPr>
        <w:t>Your partners, supporters or members:</w:t>
      </w:r>
      <w:r>
        <w:rPr>
          <w:rFonts w:ascii="Georgia" w:eastAsia="Georgia" w:hAnsi="Georgia" w:cs="Georgia"/>
        </w:rPr>
        <w:t xml:space="preserve"> Inform and engage with a call to action</w:t>
      </w:r>
    </w:p>
    <w:p w14:paraId="233C8230" w14:textId="77777777" w:rsidR="006522C1" w:rsidRDefault="00000000">
      <w:pPr>
        <w:widowControl w:val="0"/>
        <w:numPr>
          <w:ilvl w:val="0"/>
          <w:numId w:val="1"/>
        </w:numPr>
        <w:pBdr>
          <w:top w:val="nil"/>
          <w:left w:val="nil"/>
          <w:bottom w:val="nil"/>
          <w:right w:val="nil"/>
          <w:between w:val="nil"/>
        </w:pBdr>
        <w:spacing w:after="0"/>
        <w:rPr>
          <w:rFonts w:ascii="Georgia" w:eastAsia="Georgia" w:hAnsi="Georgia" w:cs="Georgia"/>
        </w:rPr>
      </w:pPr>
      <w:r>
        <w:rPr>
          <w:rFonts w:ascii="Georgia" w:eastAsia="Georgia" w:hAnsi="Georgia" w:cs="Georgia"/>
          <w:b/>
        </w:rPr>
        <w:t>Media:</w:t>
      </w:r>
      <w:r>
        <w:rPr>
          <w:rFonts w:ascii="Georgia" w:eastAsia="Georgia" w:hAnsi="Georgia" w:cs="Georgia"/>
        </w:rPr>
        <w:t xml:space="preserve"> Offer a clear perspective or provide context or information specific to your expertise</w:t>
      </w:r>
    </w:p>
    <w:p w14:paraId="635B3218" w14:textId="77777777" w:rsidR="006522C1" w:rsidRDefault="00000000">
      <w:pPr>
        <w:widowControl w:val="0"/>
        <w:numPr>
          <w:ilvl w:val="0"/>
          <w:numId w:val="1"/>
        </w:numPr>
        <w:pBdr>
          <w:top w:val="nil"/>
          <w:left w:val="nil"/>
          <w:bottom w:val="nil"/>
          <w:right w:val="nil"/>
          <w:between w:val="nil"/>
        </w:pBdr>
        <w:spacing w:after="0"/>
        <w:rPr>
          <w:rFonts w:ascii="Georgia" w:eastAsia="Georgia" w:hAnsi="Georgia" w:cs="Georgia"/>
        </w:rPr>
      </w:pPr>
      <w:r>
        <w:rPr>
          <w:rFonts w:ascii="Georgia" w:eastAsia="Georgia" w:hAnsi="Georgia" w:cs="Georgia"/>
          <w:b/>
        </w:rPr>
        <w:t>Impacted people:</w:t>
      </w:r>
      <w:r>
        <w:rPr>
          <w:rFonts w:ascii="Georgia" w:eastAsia="Georgia" w:hAnsi="Georgia" w:cs="Georgia"/>
        </w:rPr>
        <w:t xml:space="preserve"> Inform about access to resources or support </w:t>
      </w:r>
    </w:p>
    <w:p w14:paraId="3C9DA793" w14:textId="77777777" w:rsidR="006522C1" w:rsidRDefault="00000000">
      <w:pPr>
        <w:widowControl w:val="0"/>
        <w:numPr>
          <w:ilvl w:val="0"/>
          <w:numId w:val="1"/>
        </w:numPr>
        <w:pBdr>
          <w:top w:val="nil"/>
          <w:left w:val="nil"/>
          <w:bottom w:val="nil"/>
          <w:right w:val="nil"/>
          <w:between w:val="nil"/>
        </w:pBdr>
        <w:spacing w:after="0"/>
        <w:rPr>
          <w:rFonts w:ascii="Georgia" w:eastAsia="Georgia" w:hAnsi="Georgia" w:cs="Georgia"/>
        </w:rPr>
      </w:pPr>
      <w:r>
        <w:rPr>
          <w:rFonts w:ascii="Georgia" w:eastAsia="Georgia" w:hAnsi="Georgia" w:cs="Georgia"/>
          <w:b/>
        </w:rPr>
        <w:t>Policymakers:</w:t>
      </w:r>
      <w:r>
        <w:rPr>
          <w:rFonts w:ascii="Georgia" w:eastAsia="Georgia" w:hAnsi="Georgia" w:cs="Georgia"/>
        </w:rPr>
        <w:t xml:space="preserve"> Inform about impact and share what your community expects of them</w:t>
      </w:r>
    </w:p>
    <w:p w14:paraId="0732789D" w14:textId="77777777" w:rsidR="006522C1" w:rsidRDefault="00000000">
      <w:pPr>
        <w:pStyle w:val="Heading2"/>
        <w:pBdr>
          <w:top w:val="nil"/>
          <w:left w:val="nil"/>
          <w:bottom w:val="nil"/>
          <w:right w:val="nil"/>
          <w:between w:val="nil"/>
        </w:pBdr>
      </w:pPr>
      <w:bookmarkStart w:id="7" w:name="_bp550qxmvt7q" w:colFirst="0" w:colLast="0"/>
      <w:bookmarkEnd w:id="7"/>
      <w:r>
        <w:t>STEP 6: REACH YOUR AUDIENCES</w:t>
      </w:r>
    </w:p>
    <w:p w14:paraId="3649DA14" w14:textId="77777777" w:rsidR="006522C1" w:rsidRDefault="00000000">
      <w:pPr>
        <w:pBdr>
          <w:top w:val="nil"/>
          <w:left w:val="nil"/>
          <w:bottom w:val="nil"/>
          <w:right w:val="nil"/>
          <w:between w:val="nil"/>
        </w:pBdr>
        <w:spacing w:after="200"/>
        <w:rPr>
          <w:rFonts w:ascii="Georgia" w:eastAsia="Georgia" w:hAnsi="Georgia" w:cs="Georgia"/>
        </w:rPr>
      </w:pPr>
      <w:r>
        <w:rPr>
          <w:rFonts w:ascii="Georgia" w:eastAsia="Georgia" w:hAnsi="Georgia" w:cs="Georgia"/>
        </w:rPr>
        <w:t>Determine which response tactics to use based on who you need to reach and how quickly you need to reach them. Examples:</w:t>
      </w:r>
    </w:p>
    <w:p w14:paraId="4A401033" w14:textId="77777777" w:rsidR="006522C1" w:rsidRDefault="00000000">
      <w:pPr>
        <w:widowControl w:val="0"/>
        <w:numPr>
          <w:ilvl w:val="0"/>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Statements, press releases, webinars or op-eds</w:t>
      </w:r>
    </w:p>
    <w:p w14:paraId="16BA53B0" w14:textId="77777777" w:rsidR="006522C1" w:rsidRDefault="00000000">
      <w:pPr>
        <w:widowControl w:val="0"/>
        <w:numPr>
          <w:ilvl w:val="0"/>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Social media posts</w:t>
      </w:r>
    </w:p>
    <w:p w14:paraId="052954A4" w14:textId="77777777" w:rsidR="006522C1" w:rsidRDefault="00000000">
      <w:pPr>
        <w:widowControl w:val="0"/>
        <w:numPr>
          <w:ilvl w:val="0"/>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Emails to networks, coalitions or supporters</w:t>
      </w:r>
    </w:p>
    <w:p w14:paraId="1DA0D8EB" w14:textId="77777777" w:rsidR="006522C1" w:rsidRDefault="00000000">
      <w:pPr>
        <w:widowControl w:val="0"/>
        <w:numPr>
          <w:ilvl w:val="0"/>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 xml:space="preserve">GoFundMe or other direct calls-to-action </w:t>
      </w:r>
    </w:p>
    <w:p w14:paraId="3EAE71D5" w14:textId="77777777" w:rsidR="006522C1" w:rsidRDefault="00000000">
      <w:pPr>
        <w:widowControl w:val="0"/>
        <w:numPr>
          <w:ilvl w:val="0"/>
          <w:numId w:val="1"/>
        </w:numPr>
        <w:pBdr>
          <w:top w:val="nil"/>
          <w:left w:val="nil"/>
          <w:bottom w:val="nil"/>
          <w:right w:val="nil"/>
          <w:between w:val="nil"/>
        </w:pBdr>
        <w:spacing w:after="0"/>
        <w:rPr>
          <w:rFonts w:ascii="Georgia" w:eastAsia="Georgia" w:hAnsi="Georgia" w:cs="Georgia"/>
        </w:rPr>
      </w:pPr>
      <w:r>
        <w:rPr>
          <w:rFonts w:ascii="Georgia" w:eastAsia="Georgia" w:hAnsi="Georgia" w:cs="Georgia"/>
        </w:rPr>
        <w:t>Sign-on letters</w:t>
      </w:r>
    </w:p>
    <w:p w14:paraId="4551D6A4" w14:textId="77777777" w:rsidR="006522C1" w:rsidRDefault="00000000">
      <w:pPr>
        <w:pBdr>
          <w:top w:val="nil"/>
          <w:left w:val="nil"/>
          <w:bottom w:val="nil"/>
          <w:right w:val="nil"/>
          <w:between w:val="nil"/>
        </w:pBdr>
        <w:spacing w:before="200" w:after="200"/>
        <w:rPr>
          <w:rFonts w:ascii="Georgia" w:eastAsia="Georgia" w:hAnsi="Georgia" w:cs="Georgia"/>
        </w:rPr>
      </w:pPr>
      <w:r>
        <w:rPr>
          <w:rFonts w:ascii="Georgia" w:eastAsia="Georgia" w:hAnsi="Georgia" w:cs="Georgia"/>
        </w:rPr>
        <w:t>After the tactic is identified _______________________ and _______________________ are responsible for sending out your communication.</w:t>
      </w:r>
    </w:p>
    <w:p w14:paraId="6FA41862" w14:textId="77777777" w:rsidR="006522C1" w:rsidRDefault="00000000">
      <w:pPr>
        <w:pBdr>
          <w:top w:val="nil"/>
          <w:left w:val="nil"/>
          <w:bottom w:val="nil"/>
          <w:right w:val="nil"/>
          <w:between w:val="nil"/>
        </w:pBdr>
        <w:spacing w:before="200" w:after="200"/>
        <w:rPr>
          <w:rFonts w:ascii="Georgia" w:eastAsia="Georgia" w:hAnsi="Georgia" w:cs="Georgia"/>
        </w:rPr>
      </w:pPr>
      <w:r>
        <w:rPr>
          <w:rFonts w:ascii="Georgia" w:eastAsia="Georgia" w:hAnsi="Georgia" w:cs="Georgia"/>
        </w:rPr>
        <w:t>Are there outside partners you will need to engage with? If so, you will need to identify and prepare them in advance if possible.</w:t>
      </w:r>
    </w:p>
    <w:p w14:paraId="05485A65" w14:textId="77777777" w:rsidR="006522C1" w:rsidRDefault="003673D1">
      <w:pPr>
        <w:numPr>
          <w:ilvl w:val="0"/>
          <w:numId w:val="2"/>
        </w:numPr>
        <w:spacing w:before="200" w:after="0" w:line="360" w:lineRule="auto"/>
      </w:pPr>
      <w:r>
        <w:rPr>
          <w:noProof/>
        </w:rPr>
        <w:pict w14:anchorId="7151BB52">
          <v:rect id="_x0000_i1027" alt="" style="width:431.95pt;height:.05pt;mso-width-percent:0;mso-height-percent:0;mso-width-percent:0;mso-height-percent:0" o:hrpct="923" o:hralign="center" o:hrstd="t" o:hr="t" fillcolor="#a0a0a0" stroked="f"/>
        </w:pict>
      </w:r>
    </w:p>
    <w:p w14:paraId="43C092A8" w14:textId="77777777" w:rsidR="006522C1" w:rsidRDefault="003673D1">
      <w:pPr>
        <w:numPr>
          <w:ilvl w:val="0"/>
          <w:numId w:val="2"/>
        </w:numPr>
        <w:spacing w:before="200" w:after="0" w:line="360" w:lineRule="auto"/>
      </w:pPr>
      <w:r>
        <w:rPr>
          <w:noProof/>
        </w:rPr>
        <w:pict w14:anchorId="120F8924">
          <v:rect id="_x0000_i1026" alt="" style="width:431.95pt;height:.05pt;mso-width-percent:0;mso-height-percent:0;mso-width-percent:0;mso-height-percent:0" o:hrpct="923" o:hralign="center" o:hrstd="t" o:hr="t" fillcolor="#a0a0a0" stroked="f"/>
        </w:pict>
      </w:r>
    </w:p>
    <w:p w14:paraId="4DC71930" w14:textId="77777777" w:rsidR="006522C1" w:rsidRDefault="003673D1">
      <w:pPr>
        <w:numPr>
          <w:ilvl w:val="0"/>
          <w:numId w:val="2"/>
        </w:numPr>
        <w:spacing w:before="200" w:after="0" w:line="360" w:lineRule="auto"/>
      </w:pPr>
      <w:r>
        <w:rPr>
          <w:noProof/>
        </w:rPr>
        <w:lastRenderedPageBreak/>
        <w:pict w14:anchorId="36F14244">
          <v:rect id="_x0000_i1025" alt="" style="width:431.95pt;height:.05pt;mso-width-percent:0;mso-height-percent:0;mso-width-percent:0;mso-height-percent:0" o:hrpct="923" o:hralign="center" o:hrstd="t" o:hr="t" fillcolor="#a0a0a0" stroked="f"/>
        </w:pict>
      </w:r>
    </w:p>
    <w:p w14:paraId="6A1E1E53" w14:textId="77777777" w:rsidR="006522C1" w:rsidRDefault="00000000">
      <w:pPr>
        <w:pStyle w:val="Heading2"/>
        <w:pBdr>
          <w:top w:val="nil"/>
          <w:left w:val="nil"/>
          <w:bottom w:val="nil"/>
          <w:right w:val="nil"/>
          <w:between w:val="nil"/>
        </w:pBdr>
      </w:pPr>
      <w:bookmarkStart w:id="8" w:name="_rrd26mul4oy0" w:colFirst="0" w:colLast="0"/>
      <w:bookmarkEnd w:id="8"/>
      <w:r>
        <w:t xml:space="preserve">STEP 7: DEBRIEF </w:t>
      </w:r>
    </w:p>
    <w:p w14:paraId="207E58D4" w14:textId="77777777" w:rsidR="006522C1" w:rsidRDefault="00000000">
      <w:pPr>
        <w:widowControl w:val="0"/>
        <w:spacing w:after="200"/>
        <w:rPr>
          <w:rFonts w:ascii="Georgia" w:eastAsia="Georgia" w:hAnsi="Georgia" w:cs="Georgia"/>
        </w:rPr>
      </w:pPr>
      <w:r>
        <w:rPr>
          <w:rFonts w:ascii="Georgia" w:eastAsia="Georgia" w:hAnsi="Georgia" w:cs="Georgia"/>
        </w:rPr>
        <w:t>After a rapid response situation, the committee should review and evaluate response time, effectiveness and/or coverage of the situation, and adjust processes for the future. The questions below can be used to frame your team’s debrief:</w:t>
      </w:r>
    </w:p>
    <w:p w14:paraId="2A228E77" w14:textId="77777777" w:rsidR="006522C1" w:rsidRDefault="00000000">
      <w:pPr>
        <w:widowControl w:val="0"/>
        <w:numPr>
          <w:ilvl w:val="0"/>
          <w:numId w:val="5"/>
        </w:numPr>
        <w:spacing w:after="0"/>
        <w:rPr>
          <w:rFonts w:ascii="Georgia" w:eastAsia="Georgia" w:hAnsi="Georgia" w:cs="Georgia"/>
        </w:rPr>
      </w:pPr>
      <w:r>
        <w:rPr>
          <w:rFonts w:ascii="Georgia" w:eastAsia="Georgia" w:hAnsi="Georgia" w:cs="Georgia"/>
        </w:rPr>
        <w:t>What went well? What didn’t go well?</w:t>
      </w:r>
    </w:p>
    <w:p w14:paraId="0AC02FB8" w14:textId="77777777" w:rsidR="006522C1" w:rsidRDefault="00000000">
      <w:pPr>
        <w:widowControl w:val="0"/>
        <w:numPr>
          <w:ilvl w:val="1"/>
          <w:numId w:val="5"/>
        </w:numPr>
        <w:spacing w:after="0"/>
        <w:rPr>
          <w:rFonts w:ascii="Georgia" w:eastAsia="Georgia" w:hAnsi="Georgia" w:cs="Georgia"/>
        </w:rPr>
      </w:pPr>
      <w:r>
        <w:rPr>
          <w:rFonts w:ascii="Georgia" w:eastAsia="Georgia" w:hAnsi="Georgia" w:cs="Georgia"/>
        </w:rPr>
        <w:t>Internally?</w:t>
      </w:r>
    </w:p>
    <w:p w14:paraId="09F35A13" w14:textId="77777777" w:rsidR="006522C1" w:rsidRDefault="00000000">
      <w:pPr>
        <w:widowControl w:val="0"/>
        <w:numPr>
          <w:ilvl w:val="1"/>
          <w:numId w:val="5"/>
        </w:numPr>
        <w:spacing w:after="0"/>
        <w:rPr>
          <w:rFonts w:ascii="Georgia" w:eastAsia="Georgia" w:hAnsi="Georgia" w:cs="Georgia"/>
        </w:rPr>
      </w:pPr>
      <w:r>
        <w:rPr>
          <w:rFonts w:ascii="Georgia" w:eastAsia="Georgia" w:hAnsi="Georgia" w:cs="Georgia"/>
        </w:rPr>
        <w:t>Externally?</w:t>
      </w:r>
    </w:p>
    <w:p w14:paraId="57D32F2B" w14:textId="77777777" w:rsidR="006522C1" w:rsidRDefault="00000000">
      <w:pPr>
        <w:widowControl w:val="0"/>
        <w:numPr>
          <w:ilvl w:val="0"/>
          <w:numId w:val="5"/>
        </w:numPr>
        <w:spacing w:after="0"/>
        <w:rPr>
          <w:rFonts w:ascii="Georgia" w:eastAsia="Georgia" w:hAnsi="Georgia" w:cs="Georgia"/>
        </w:rPr>
      </w:pPr>
      <w:r>
        <w:rPr>
          <w:rFonts w:ascii="Georgia" w:eastAsia="Georgia" w:hAnsi="Georgia" w:cs="Georgia"/>
        </w:rPr>
        <w:t>How was your rapid response criteria helpful in determining whether or not to respond in the moment?</w:t>
      </w:r>
    </w:p>
    <w:p w14:paraId="5BC55B29" w14:textId="77777777" w:rsidR="006522C1" w:rsidRDefault="00000000">
      <w:pPr>
        <w:widowControl w:val="0"/>
        <w:numPr>
          <w:ilvl w:val="0"/>
          <w:numId w:val="5"/>
        </w:numPr>
        <w:spacing w:after="0"/>
        <w:rPr>
          <w:rFonts w:ascii="Georgia" w:eastAsia="Georgia" w:hAnsi="Georgia" w:cs="Georgia"/>
        </w:rPr>
      </w:pPr>
      <w:r>
        <w:rPr>
          <w:rFonts w:ascii="Georgia" w:eastAsia="Georgia" w:hAnsi="Georgia" w:cs="Georgia"/>
        </w:rPr>
        <w:t>Was everyone who needed to be part of your decision-making team included and able to contribute?</w:t>
      </w:r>
    </w:p>
    <w:p w14:paraId="3D472C3B" w14:textId="77777777" w:rsidR="006522C1" w:rsidRDefault="00000000">
      <w:pPr>
        <w:widowControl w:val="0"/>
        <w:numPr>
          <w:ilvl w:val="0"/>
          <w:numId w:val="5"/>
        </w:numPr>
        <w:spacing w:after="0"/>
        <w:rPr>
          <w:rFonts w:ascii="Georgia" w:eastAsia="Georgia" w:hAnsi="Georgia" w:cs="Georgia"/>
        </w:rPr>
      </w:pPr>
      <w:r>
        <w:rPr>
          <w:rFonts w:ascii="Georgia" w:eastAsia="Georgia" w:hAnsi="Georgia" w:cs="Georgia"/>
        </w:rPr>
        <w:t>In hindsight, what could you have done differently? What points of your response process/protocol could have gone smoother?</w:t>
      </w:r>
    </w:p>
    <w:p w14:paraId="6E78A255" w14:textId="77777777" w:rsidR="006522C1" w:rsidRDefault="00000000">
      <w:pPr>
        <w:widowControl w:val="0"/>
        <w:numPr>
          <w:ilvl w:val="0"/>
          <w:numId w:val="5"/>
        </w:numPr>
        <w:spacing w:after="0"/>
        <w:rPr>
          <w:rFonts w:ascii="Georgia" w:eastAsia="Georgia" w:hAnsi="Georgia" w:cs="Georgia"/>
        </w:rPr>
      </w:pPr>
      <w:r>
        <w:rPr>
          <w:rFonts w:ascii="Georgia" w:eastAsia="Georgia" w:hAnsi="Georgia" w:cs="Georgia"/>
        </w:rPr>
        <w:t>Was your scenario planning sufficient? Did anything arise that you hadn’t anticipated? Do you need to account for more/different scenarios in the future?</w:t>
      </w:r>
    </w:p>
    <w:p w14:paraId="24F87AFC" w14:textId="77777777" w:rsidR="006522C1" w:rsidRDefault="00000000">
      <w:pPr>
        <w:widowControl w:val="0"/>
        <w:numPr>
          <w:ilvl w:val="0"/>
          <w:numId w:val="5"/>
        </w:numPr>
        <w:spacing w:after="0"/>
        <w:rPr>
          <w:rFonts w:ascii="Georgia" w:eastAsia="Georgia" w:hAnsi="Georgia" w:cs="Georgia"/>
        </w:rPr>
      </w:pPr>
      <w:r>
        <w:rPr>
          <w:rFonts w:ascii="Georgia" w:eastAsia="Georgia" w:hAnsi="Georgia" w:cs="Georgia"/>
        </w:rPr>
        <w:t>Did you reach your target audiences? And in the correct sequence of communication?</w:t>
      </w:r>
    </w:p>
    <w:p w14:paraId="6B92E2CC" w14:textId="77777777" w:rsidR="006522C1" w:rsidRDefault="00000000">
      <w:pPr>
        <w:widowControl w:val="0"/>
        <w:numPr>
          <w:ilvl w:val="0"/>
          <w:numId w:val="5"/>
        </w:numPr>
        <w:spacing w:after="0"/>
        <w:rPr>
          <w:rFonts w:ascii="Georgia" w:eastAsia="Georgia" w:hAnsi="Georgia" w:cs="Georgia"/>
        </w:rPr>
      </w:pPr>
      <w:r>
        <w:rPr>
          <w:rFonts w:ascii="Georgia" w:eastAsia="Georgia" w:hAnsi="Georgia" w:cs="Georgia"/>
        </w:rPr>
        <w:t>How was your messaging received by your target audiences?</w:t>
      </w:r>
    </w:p>
    <w:p w14:paraId="7D13905C" w14:textId="77777777" w:rsidR="006522C1" w:rsidRDefault="00000000">
      <w:pPr>
        <w:widowControl w:val="0"/>
        <w:numPr>
          <w:ilvl w:val="0"/>
          <w:numId w:val="5"/>
        </w:numPr>
        <w:spacing w:after="0"/>
        <w:rPr>
          <w:rFonts w:ascii="Georgia" w:eastAsia="Georgia" w:hAnsi="Georgia" w:cs="Georgia"/>
        </w:rPr>
      </w:pPr>
      <w:r>
        <w:rPr>
          <w:rFonts w:ascii="Georgia" w:eastAsia="Georgia" w:hAnsi="Georgia" w:cs="Georgia"/>
        </w:rPr>
        <w:t>Did you respond rapidly enough? What were the delays, if any, in the timing of your communication?</w:t>
      </w:r>
    </w:p>
    <w:p w14:paraId="72961AF8" w14:textId="77777777" w:rsidR="006522C1" w:rsidRDefault="00000000">
      <w:pPr>
        <w:widowControl w:val="0"/>
        <w:numPr>
          <w:ilvl w:val="0"/>
          <w:numId w:val="5"/>
        </w:numPr>
        <w:spacing w:after="0"/>
        <w:rPr>
          <w:rFonts w:ascii="Georgia" w:eastAsia="Georgia" w:hAnsi="Georgia" w:cs="Georgia"/>
        </w:rPr>
      </w:pPr>
      <w:r>
        <w:rPr>
          <w:rFonts w:ascii="Georgia" w:eastAsia="Georgia" w:hAnsi="Georgia" w:cs="Georgia"/>
        </w:rPr>
        <w:t>To what extent were you able to mitigate or address the issue caused by the rapid response situation?</w:t>
      </w:r>
    </w:p>
    <w:p w14:paraId="03959E8C" w14:textId="77777777" w:rsidR="006522C1" w:rsidRDefault="00000000">
      <w:pPr>
        <w:widowControl w:val="0"/>
        <w:numPr>
          <w:ilvl w:val="0"/>
          <w:numId w:val="5"/>
        </w:numPr>
        <w:spacing w:after="200"/>
        <w:rPr>
          <w:rFonts w:ascii="Georgia" w:eastAsia="Georgia" w:hAnsi="Georgia" w:cs="Georgia"/>
        </w:rPr>
      </w:pPr>
      <w:r>
        <w:rPr>
          <w:rFonts w:ascii="Georgia" w:eastAsia="Georgia" w:hAnsi="Georgia" w:cs="Georgia"/>
        </w:rPr>
        <w:t>What did you learn from this situation? How can you incorporate those learnings into your rapid response communication strategy/protocol?</w:t>
      </w:r>
    </w:p>
    <w:sectPr w:rsidR="006522C1">
      <w:headerReference w:type="default" r:id="rId7"/>
      <w:footerReference w:type="default" r:id="rId8"/>
      <w:headerReference w:type="first" r:id="rId9"/>
      <w:footerReference w:type="first" r:id="rId10"/>
      <w:pgSz w:w="12240" w:h="15840"/>
      <w:pgMar w:top="720" w:right="1440" w:bottom="863"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816C4" w14:textId="77777777" w:rsidR="003673D1" w:rsidRDefault="003673D1">
      <w:pPr>
        <w:spacing w:after="0" w:line="240" w:lineRule="auto"/>
      </w:pPr>
      <w:r>
        <w:separator/>
      </w:r>
    </w:p>
  </w:endnote>
  <w:endnote w:type="continuationSeparator" w:id="0">
    <w:p w14:paraId="6F90ECFA" w14:textId="77777777" w:rsidR="003673D1" w:rsidRDefault="00367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62BCDF4-C3D3-964F-A020-B172674D94D9}"/>
  </w:font>
  <w:font w:name="Arial">
    <w:panose1 w:val="020B0604020202020204"/>
    <w:charset w:val="00"/>
    <w:family w:val="swiss"/>
    <w:pitch w:val="variable"/>
    <w:sig w:usb0="E0002EFF" w:usb1="C000785B" w:usb2="00000009" w:usb3="00000000" w:csb0="000001FF" w:csb1="00000000"/>
    <w:embedRegular r:id="rId2" w:fontKey="{EEC029DF-231B-ED49-BC03-98D9E36B022D}"/>
    <w:embedBold r:id="rId3" w:fontKey="{408C8070-4700-614C-A09D-CD72E5C05A8C}"/>
  </w:font>
  <w:font w:name="Open Sans">
    <w:panose1 w:val="020B0606030504020204"/>
    <w:charset w:val="00"/>
    <w:family w:val="swiss"/>
    <w:pitch w:val="variable"/>
    <w:sig w:usb0="E00002EF" w:usb1="4000205B" w:usb2="00000028" w:usb3="00000000" w:csb0="0000019F" w:csb1="00000000"/>
    <w:embedRegular r:id="rId4" w:fontKey="{99BF08D6-A1EA-0945-BD57-14BB83D712B4}"/>
    <w:embedItalic r:id="rId5" w:fontKey="{50BF71E5-4C07-434A-BE77-FE34F4429990}"/>
  </w:font>
  <w:font w:name="Montserrat SemiBold">
    <w:panose1 w:val="00000700000000000000"/>
    <w:charset w:val="4D"/>
    <w:family w:val="auto"/>
    <w:pitch w:val="variable"/>
    <w:sig w:usb0="2000020F" w:usb1="00000003" w:usb2="00000000" w:usb3="00000000" w:csb0="00000197" w:csb1="00000000"/>
  </w:font>
  <w:font w:name="Barlow Condensed SemiBold">
    <w:panose1 w:val="00000706000000000000"/>
    <w:charset w:val="4D"/>
    <w:family w:val="auto"/>
    <w:pitch w:val="variable"/>
    <w:sig w:usb0="20000007" w:usb1="00000000" w:usb2="00000000" w:usb3="00000000" w:csb0="00000193" w:csb1="00000000"/>
  </w:font>
  <w:font w:name="Montserrat">
    <w:panose1 w:val="00000500000000000000"/>
    <w:charset w:val="4D"/>
    <w:family w:val="auto"/>
    <w:pitch w:val="variable"/>
    <w:sig w:usb0="2000020F" w:usb1="00000003" w:usb2="00000000" w:usb3="00000000" w:csb0="00000197" w:csb1="00000000"/>
    <w:embedRegular r:id="rId6" w:fontKey="{F6FD3164-C432-0F42-9D8C-DC19F80D94E7}"/>
    <w:embedBold r:id="rId7" w:fontKey="{D20E225D-4021-4C4B-92A2-56B62011A836}"/>
  </w:font>
  <w:font w:name="Montserrat Light">
    <w:panose1 w:val="00000400000000000000"/>
    <w:charset w:val="4D"/>
    <w:family w:val="auto"/>
    <w:pitch w:val="variable"/>
    <w:sig w:usb0="2000020F" w:usb1="00000003" w:usb2="00000000" w:usb3="00000000" w:csb0="00000197" w:csb1="00000000"/>
    <w:embedRegular r:id="rId8" w:fontKey="{4C8C73F3-E4D9-354F-8CAF-602E982017F0}"/>
    <w:embedBold r:id="rId9" w:fontKey="{8BE97DCA-5910-0E42-B20A-A19F1213C3EF}"/>
  </w:font>
  <w:font w:name="Georgia">
    <w:panose1 w:val="02040502050405020303"/>
    <w:charset w:val="00"/>
    <w:family w:val="roman"/>
    <w:pitch w:val="variable"/>
    <w:sig w:usb0="00000287" w:usb1="00000000" w:usb2="00000000" w:usb3="00000000" w:csb0="0000009F" w:csb1="00000000"/>
    <w:embedRegular r:id="rId10" w:fontKey="{086487D1-E65E-4D49-8C09-755B295B05EE}"/>
    <w:embedBold r:id="rId11" w:fontKey="{4C03AEEB-1A6D-474E-9342-ECC9F210B410}"/>
    <w:embedItalic r:id="rId12" w:fontKey="{C61D19FD-5193-8441-A53F-4509F7804591}"/>
    <w:embedBoldItalic r:id="rId13" w:fontKey="{E5C5C2CB-A9E5-B943-B298-C22A8772AFB3}"/>
  </w:font>
  <w:font w:name="Calibri">
    <w:panose1 w:val="020F0502020204030204"/>
    <w:charset w:val="00"/>
    <w:family w:val="swiss"/>
    <w:pitch w:val="variable"/>
    <w:sig w:usb0="E4002EFF" w:usb1="C200247B" w:usb2="00000009" w:usb3="00000000" w:csb0="000001FF" w:csb1="00000000"/>
    <w:embedRegular r:id="rId14" w:fontKey="{840DF45E-E6E6-D44D-88F5-96C2856236AB}"/>
  </w:font>
  <w:font w:name="Cambria">
    <w:panose1 w:val="02040503050406030204"/>
    <w:charset w:val="00"/>
    <w:family w:val="roman"/>
    <w:pitch w:val="variable"/>
    <w:sig w:usb0="E00006FF" w:usb1="420024FF" w:usb2="02000000" w:usb3="00000000" w:csb0="0000019F" w:csb1="00000000"/>
    <w:embedRegular r:id="rId15" w:fontKey="{81933C6B-DCB4-BE4B-B3A1-C5C947F869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47F91" w14:textId="77777777" w:rsidR="006522C1" w:rsidRDefault="00000000">
    <w:pPr>
      <w:spacing w:after="0"/>
      <w:ind w:left="-540"/>
      <w:jc w:val="center"/>
      <w:rPr>
        <w:rFonts w:ascii="Georgia" w:eastAsia="Georgia" w:hAnsi="Georgia" w:cs="Georgia"/>
        <w:color w:val="FF9933"/>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sidR="005E389D">
      <w:rPr>
        <w:rFonts w:ascii="Georgia" w:eastAsia="Georgia" w:hAnsi="Georgia" w:cs="Georgia"/>
        <w:noProof/>
        <w:color w:val="FF9933"/>
      </w:rPr>
      <w:t>2</w:t>
    </w:r>
    <w:r>
      <w:rPr>
        <w:rFonts w:ascii="Georgia" w:eastAsia="Georgia" w:hAnsi="Georgia" w:cs="Georgia"/>
        <w:color w:val="FF993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3393" w14:textId="77777777" w:rsidR="006522C1" w:rsidRDefault="00000000">
    <w:pPr>
      <w:spacing w:after="0"/>
      <w:ind w:left="-540"/>
      <w:jc w:val="center"/>
      <w:rPr>
        <w:rFonts w:ascii="Georgia" w:eastAsia="Georgia" w:hAnsi="Georgia" w:cs="Georgia"/>
        <w:color w:val="FFA966"/>
        <w:sz w:val="18"/>
        <w:szCs w:val="18"/>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sidR="005E389D">
      <w:rPr>
        <w:rFonts w:ascii="Georgia" w:eastAsia="Georgia" w:hAnsi="Georgia" w:cs="Georgia"/>
        <w:noProof/>
        <w:color w:val="FF9933"/>
      </w:rPr>
      <w:t>1</w:t>
    </w:r>
    <w:r>
      <w:rPr>
        <w:rFonts w:ascii="Georgia" w:eastAsia="Georgia" w:hAnsi="Georgia" w:cs="Georgia"/>
        <w:color w:val="FF993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F0586" w14:textId="77777777" w:rsidR="003673D1" w:rsidRDefault="003673D1">
      <w:pPr>
        <w:spacing w:after="0" w:line="240" w:lineRule="auto"/>
      </w:pPr>
      <w:r>
        <w:separator/>
      </w:r>
    </w:p>
  </w:footnote>
  <w:footnote w:type="continuationSeparator" w:id="0">
    <w:p w14:paraId="7317D547" w14:textId="77777777" w:rsidR="003673D1" w:rsidRDefault="00367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D592D" w14:textId="77777777" w:rsidR="006522C1" w:rsidRDefault="006522C1">
    <w:pPr>
      <w:spacing w:before="200" w:after="100"/>
      <w:rPr>
        <w:rFonts w:ascii="Georgia" w:eastAsia="Georgia" w:hAnsi="Georgia" w:cs="Georgia"/>
      </w:rPr>
    </w:pPr>
  </w:p>
  <w:p w14:paraId="7062EDEF" w14:textId="77777777" w:rsidR="006522C1" w:rsidRDefault="006522C1">
    <w:pPr>
      <w:spacing w:before="200" w:after="100"/>
      <w:rPr>
        <w:rFonts w:ascii="Georgia" w:eastAsia="Georgia" w:hAnsi="Georgia" w:cs="Georgia"/>
      </w:rPr>
    </w:pPr>
  </w:p>
  <w:p w14:paraId="1E4EDAD2" w14:textId="77777777" w:rsidR="006522C1" w:rsidRDefault="006522C1">
    <w:pPr>
      <w:rPr>
        <w:rFonts w:ascii="Georgia" w:eastAsia="Georgia" w:hAnsi="Georgia" w:cs="Georg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6782" w14:textId="77777777" w:rsidR="006522C1" w:rsidRDefault="00000000">
    <w:pPr>
      <w:ind w:left="-1440"/>
    </w:pPr>
    <w:r>
      <w:rPr>
        <w:noProof/>
      </w:rPr>
      <w:drawing>
        <wp:anchor distT="114300" distB="114300" distL="114300" distR="114300" simplePos="0" relativeHeight="251658240" behindDoc="0" locked="0" layoutInCell="1" hidden="0" allowOverlap="1" wp14:anchorId="08DC9D97" wp14:editId="1296588A">
          <wp:simplePos x="0" y="0"/>
          <wp:positionH relativeFrom="page">
            <wp:posOffset>-71437</wp:posOffset>
          </wp:positionH>
          <wp:positionV relativeFrom="page">
            <wp:posOffset>-75217</wp:posOffset>
          </wp:positionV>
          <wp:extent cx="7996238" cy="130394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442" b="1442"/>
                  <a:stretch>
                    <a:fillRect/>
                  </a:stretch>
                </pic:blipFill>
                <pic:spPr>
                  <a:xfrm>
                    <a:off x="0" y="0"/>
                    <a:ext cx="7996238" cy="130394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66417"/>
    <w:multiLevelType w:val="multilevel"/>
    <w:tmpl w:val="3EEA0DAC"/>
    <w:lvl w:ilvl="0">
      <w:start w:val="1"/>
      <w:numFmt w:val="bullet"/>
      <w:lvlText w:val="●"/>
      <w:lvlJc w:val="left"/>
      <w:pPr>
        <w:ind w:left="720" w:hanging="360"/>
      </w:pPr>
      <w:rPr>
        <w:color w:val="FF9933"/>
        <w:u w:val="none"/>
      </w:rPr>
    </w:lvl>
    <w:lvl w:ilvl="1">
      <w:start w:val="1"/>
      <w:numFmt w:val="bullet"/>
      <w:lvlText w:val="○"/>
      <w:lvlJc w:val="left"/>
      <w:pPr>
        <w:ind w:left="1440" w:hanging="360"/>
      </w:pPr>
      <w:rPr>
        <w:color w:val="FA8D29"/>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9E4AB4"/>
    <w:multiLevelType w:val="multilevel"/>
    <w:tmpl w:val="594630A0"/>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D83548E"/>
    <w:multiLevelType w:val="multilevel"/>
    <w:tmpl w:val="170EB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44D063A"/>
    <w:multiLevelType w:val="multilevel"/>
    <w:tmpl w:val="3D741766"/>
    <w:lvl w:ilvl="0">
      <w:start w:val="1"/>
      <w:numFmt w:val="bullet"/>
      <w:lvlText w:val="●"/>
      <w:lvlJc w:val="left"/>
      <w:pPr>
        <w:ind w:left="720" w:hanging="360"/>
      </w:pPr>
      <w:rPr>
        <w:color w:val="FF9933"/>
        <w:u w:val="none"/>
      </w:rPr>
    </w:lvl>
    <w:lvl w:ilvl="1">
      <w:start w:val="1"/>
      <w:numFmt w:val="bullet"/>
      <w:lvlText w:val="○"/>
      <w:lvlJc w:val="left"/>
      <w:pPr>
        <w:ind w:left="1440" w:hanging="360"/>
      </w:pPr>
      <w:rPr>
        <w:color w:val="FA8D29"/>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4EA0D4A"/>
    <w:multiLevelType w:val="multilevel"/>
    <w:tmpl w:val="0924EC6C"/>
    <w:lvl w:ilvl="0">
      <w:start w:val="1"/>
      <w:numFmt w:val="bullet"/>
      <w:lvlText w:val="●"/>
      <w:lvlJc w:val="left"/>
      <w:pPr>
        <w:ind w:left="720" w:hanging="360"/>
      </w:pPr>
      <w:rPr>
        <w:color w:val="FF993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542F1C"/>
    <w:multiLevelType w:val="multilevel"/>
    <w:tmpl w:val="F3CEEA02"/>
    <w:lvl w:ilvl="0">
      <w:start w:val="1"/>
      <w:numFmt w:val="bullet"/>
      <w:lvlText w:val="●"/>
      <w:lvlJc w:val="right"/>
      <w:pPr>
        <w:ind w:left="720" w:hanging="270"/>
      </w:pPr>
      <w:rPr>
        <w:rFonts w:ascii="Arial" w:eastAsia="Arial" w:hAnsi="Arial" w:cs="Arial"/>
        <w:b w:val="0"/>
        <w:i w:val="0"/>
        <w:smallCaps w:val="0"/>
        <w:strike w:val="0"/>
        <w:color w:val="FF9933"/>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FF9933"/>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num w:numId="1" w16cid:durableId="129247193">
    <w:abstractNumId w:val="5"/>
  </w:num>
  <w:num w:numId="2" w16cid:durableId="171770197">
    <w:abstractNumId w:val="4"/>
  </w:num>
  <w:num w:numId="3" w16cid:durableId="570820095">
    <w:abstractNumId w:val="0"/>
  </w:num>
  <w:num w:numId="4" w16cid:durableId="1982005485">
    <w:abstractNumId w:val="1"/>
  </w:num>
  <w:num w:numId="5" w16cid:durableId="198786230">
    <w:abstractNumId w:val="2"/>
  </w:num>
  <w:num w:numId="6" w16cid:durableId="481119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C1"/>
    <w:rsid w:val="003673D1"/>
    <w:rsid w:val="00557126"/>
    <w:rsid w:val="005E389D"/>
    <w:rsid w:val="00652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C1C9C"/>
  <w15:docId w15:val="{B55E702D-EE27-A446-B59B-E8A72ACC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en"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Montserrat SemiBold" w:eastAsia="Montserrat SemiBold" w:hAnsi="Montserrat SemiBold" w:cs="Montserrat SemiBold"/>
      <w:color w:val="FF9C4F"/>
      <w:sz w:val="24"/>
      <w:szCs w:val="24"/>
    </w:rPr>
  </w:style>
  <w:style w:type="paragraph" w:styleId="Heading2">
    <w:name w:val="heading 2"/>
    <w:basedOn w:val="Normal"/>
    <w:next w:val="Normal"/>
    <w:uiPriority w:val="9"/>
    <w:unhideWhenUsed/>
    <w:qFormat/>
    <w:pPr>
      <w:keepNext/>
      <w:keepLines/>
      <w:spacing w:before="300" w:after="100"/>
      <w:outlineLvl w:val="1"/>
    </w:pPr>
    <w:rPr>
      <w:rFonts w:ascii="Barlow Condensed SemiBold" w:eastAsia="Barlow Condensed SemiBold" w:hAnsi="Barlow Condensed SemiBold" w:cs="Barlow Condensed SemiBold"/>
      <w:color w:val="F7951E"/>
      <w:sz w:val="28"/>
      <w:szCs w:val="28"/>
    </w:rPr>
  </w:style>
  <w:style w:type="paragraph" w:styleId="Heading3">
    <w:name w:val="heading 3"/>
    <w:basedOn w:val="Normal"/>
    <w:next w:val="Normal"/>
    <w:uiPriority w:val="9"/>
    <w:semiHidden/>
    <w:unhideWhenUsed/>
    <w:qFormat/>
    <w:pPr>
      <w:keepNext/>
      <w:keepLines/>
      <w:spacing w:before="320" w:after="80"/>
      <w:outlineLvl w:val="2"/>
    </w:pPr>
    <w:rPr>
      <w:rFonts w:ascii="Montserrat SemiBold" w:eastAsia="Montserrat SemiBold" w:hAnsi="Montserrat SemiBold" w:cs="Montserrat SemiBold"/>
      <w:color w:val="FA8D29"/>
      <w:sz w:val="34"/>
      <w:szCs w:val="3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Montserrat" w:eastAsia="Montserrat" w:hAnsi="Montserrat" w:cs="Montserrat"/>
      <w:b/>
      <w:color w:val="FA8D29"/>
      <w:sz w:val="32"/>
      <w:szCs w:val="32"/>
    </w:rPr>
  </w:style>
  <w:style w:type="paragraph" w:styleId="Subtitle">
    <w:name w:val="Subtitle"/>
    <w:basedOn w:val="Normal"/>
    <w:next w:val="Normal"/>
    <w:uiPriority w:val="11"/>
    <w:qFormat/>
    <w:pPr>
      <w:keepNext/>
      <w:keepLines/>
    </w:pPr>
    <w:rPr>
      <w:rFonts w:ascii="Montserrat Light" w:eastAsia="Montserrat Light" w:hAnsi="Montserrat Light" w:cs="Montserrat Light"/>
      <w:b/>
      <w:color w:val="FA8D2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964</Words>
  <Characters>5500</Characters>
  <Application>Microsoft Office Word</Application>
  <DocSecurity>0</DocSecurity>
  <Lines>45</Lines>
  <Paragraphs>12</Paragraphs>
  <ScaleCrop>false</ScaleCrop>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Samantha L. Meinke</cp:lastModifiedBy>
  <cp:revision>2</cp:revision>
  <dcterms:created xsi:type="dcterms:W3CDTF">2025-11-06T20:15:00Z</dcterms:created>
  <dcterms:modified xsi:type="dcterms:W3CDTF">2025-11-06T20:15:00Z</dcterms:modified>
</cp:coreProperties>
</file>